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13C" w:rsidRPr="0028213C" w:rsidRDefault="0028213C" w:rsidP="00B84F2B">
      <w:pPr>
        <w:pStyle w:val="Nagwek1"/>
      </w:pPr>
      <w:r w:rsidRPr="0028213C">
        <w:t>Program "Poznaje siebie i świat"</w:t>
      </w:r>
    </w:p>
    <w:p w:rsidR="0028213C" w:rsidRPr="00020D94" w:rsidRDefault="0028213C" w:rsidP="00B84F2B">
      <w:pPr>
        <w:rPr>
          <w:rStyle w:val="Nagwek2Znak"/>
        </w:rPr>
      </w:pPr>
      <w:r>
        <w:t>Program autorstwa zespołu nauczycieli: Małgorzaty Kubickiej, Anny Włodarczyk, Joanny Tomczak, Justyny Klimkiewicz. Realizowany we wszystkich grupach wiekowych.</w:t>
      </w:r>
      <w:r>
        <w:br/>
      </w:r>
      <w:r w:rsidRPr="009A6BBE">
        <w:rPr>
          <w:rStyle w:val="Nagwek2Znak"/>
        </w:rPr>
        <w:t>Program posiada cztery obszary:</w:t>
      </w:r>
    </w:p>
    <w:p w:rsidR="0028213C" w:rsidRDefault="0028213C" w:rsidP="0028213C">
      <w:pPr>
        <w:pStyle w:val="Akapitzlist"/>
        <w:numPr>
          <w:ilvl w:val="0"/>
          <w:numId w:val="8"/>
        </w:numPr>
      </w:pPr>
      <w:r>
        <w:t>"Poznaję siebie",</w:t>
      </w:r>
    </w:p>
    <w:p w:rsidR="0028213C" w:rsidRDefault="0028213C" w:rsidP="0028213C">
      <w:pPr>
        <w:pStyle w:val="Akapitzlist"/>
        <w:numPr>
          <w:ilvl w:val="0"/>
          <w:numId w:val="8"/>
        </w:numPr>
      </w:pPr>
      <w:r>
        <w:t>"Ja i moja rodzina",</w:t>
      </w:r>
    </w:p>
    <w:p w:rsidR="0028213C" w:rsidRDefault="0028213C" w:rsidP="0028213C">
      <w:pPr>
        <w:pStyle w:val="Akapitzlist"/>
        <w:numPr>
          <w:ilvl w:val="0"/>
          <w:numId w:val="8"/>
        </w:numPr>
      </w:pPr>
      <w:r>
        <w:t>"Ja i moi rówieśnicy", "Ja i moje otoczenie".</w:t>
      </w:r>
    </w:p>
    <w:p w:rsidR="0028213C" w:rsidRDefault="0028213C" w:rsidP="0028213C">
      <w:r>
        <w:t>Program został dopuszczony do użytku przez dyrektora, jest on zgodny z podstawą programową określoną w rozporządzeniu MEN z dnia 17 czerwca 2016r. (Dz. U z 2016r, poz. 895 ).</w:t>
      </w:r>
    </w:p>
    <w:p w:rsidR="0028213C" w:rsidRPr="0028213C" w:rsidRDefault="0028213C" w:rsidP="009A6BBE">
      <w:pPr>
        <w:pStyle w:val="Nagwek2"/>
      </w:pPr>
      <w:r w:rsidRPr="0028213C">
        <w:t>Program zawiera:</w:t>
      </w:r>
    </w:p>
    <w:p w:rsidR="0028213C" w:rsidRDefault="0028213C" w:rsidP="0028213C">
      <w:pPr>
        <w:pStyle w:val="Akapitzlist"/>
        <w:numPr>
          <w:ilvl w:val="0"/>
          <w:numId w:val="9"/>
        </w:numPr>
      </w:pPr>
      <w:r>
        <w:t>szczegółowe cele kształcenia i wychowania,</w:t>
      </w:r>
    </w:p>
    <w:p w:rsidR="0028213C" w:rsidRDefault="0028213C" w:rsidP="0028213C">
      <w:pPr>
        <w:pStyle w:val="Akapitzlist"/>
        <w:numPr>
          <w:ilvl w:val="0"/>
          <w:numId w:val="9"/>
        </w:numPr>
      </w:pPr>
      <w:r>
        <w:t>treści zgodne z treściami zawartymi w podstawie programowej wychowania przedszkolnego,</w:t>
      </w:r>
    </w:p>
    <w:p w:rsidR="0028213C" w:rsidRDefault="0028213C" w:rsidP="0028213C">
      <w:pPr>
        <w:pStyle w:val="Akapitzlist"/>
        <w:numPr>
          <w:ilvl w:val="0"/>
          <w:numId w:val="9"/>
        </w:numPr>
      </w:pPr>
      <w:r>
        <w:t>sposoby osiągania celów kształcenia i wychowania uwzględniają możliwości indywidualizacji pracy zgodnie z potrzebami i możliwościami dzieci,</w:t>
      </w:r>
    </w:p>
    <w:p w:rsidR="0028213C" w:rsidRDefault="0028213C" w:rsidP="0028213C">
      <w:pPr>
        <w:pStyle w:val="Akapitzlist"/>
        <w:numPr>
          <w:ilvl w:val="0"/>
          <w:numId w:val="9"/>
        </w:numPr>
      </w:pPr>
      <w:r>
        <w:t>metody przeprowadzenia analizy gotowości dziecka do podjęcia nauki w szkole,</w:t>
      </w:r>
    </w:p>
    <w:p w:rsidR="0028213C" w:rsidRDefault="0028213C" w:rsidP="0028213C">
      <w:pPr>
        <w:pStyle w:val="Akapitzlist"/>
        <w:numPr>
          <w:ilvl w:val="0"/>
          <w:numId w:val="9"/>
        </w:numPr>
      </w:pPr>
      <w:r>
        <w:t>jest poprawny pod względem merytorycznym i dydaktycznym.</w:t>
      </w:r>
    </w:p>
    <w:p w:rsidR="0028213C" w:rsidRPr="00B84F2B" w:rsidRDefault="0028213C" w:rsidP="00B84F2B">
      <w:pPr>
        <w:pStyle w:val="Nagwek2"/>
      </w:pPr>
      <w:r w:rsidRPr="00B84F2B">
        <w:t>Program "Poznaję siebie i świat” posiada trzy załączniki:</w:t>
      </w:r>
    </w:p>
    <w:p w:rsidR="00845B1C" w:rsidRPr="00020D94" w:rsidRDefault="0028213C" w:rsidP="00020D94">
      <w:pPr>
        <w:pStyle w:val="Akapitzlist"/>
        <w:numPr>
          <w:ilvl w:val="0"/>
          <w:numId w:val="43"/>
        </w:numPr>
        <w:rPr>
          <w:b/>
          <w:szCs w:val="24"/>
        </w:rPr>
      </w:pPr>
      <w:r w:rsidRPr="00020D94">
        <w:rPr>
          <w:b/>
        </w:rPr>
        <w:t>Załącznik</w:t>
      </w:r>
      <w:r w:rsidR="0009547A">
        <w:rPr>
          <w:b/>
        </w:rPr>
        <w:t xml:space="preserve"> nr</w:t>
      </w:r>
      <w:r w:rsidRPr="00020D94">
        <w:rPr>
          <w:b/>
        </w:rPr>
        <w:t xml:space="preserve"> 1. </w:t>
      </w:r>
      <w:r w:rsidR="002A5882" w:rsidRPr="00020D94">
        <w:rPr>
          <w:b/>
        </w:rPr>
        <w:t>Działania p</w:t>
      </w:r>
      <w:r w:rsidR="000C1CCE" w:rsidRPr="00020D94">
        <w:rPr>
          <w:b/>
        </w:rPr>
        <w:t>rofilaktyczne „Promocja zdrowia</w:t>
      </w:r>
      <w:r w:rsidR="00845B1C" w:rsidRPr="00020D94">
        <w:rPr>
          <w:b/>
        </w:rPr>
        <w:t xml:space="preserve"> </w:t>
      </w:r>
      <w:r w:rsidR="000C1CCE" w:rsidRPr="00020D94">
        <w:rPr>
          <w:b/>
        </w:rPr>
        <w:t>–</w:t>
      </w:r>
      <w:r w:rsidR="00845B1C" w:rsidRPr="00020D94">
        <w:rPr>
          <w:b/>
        </w:rPr>
        <w:t xml:space="preserve"> moje bezpieczeństwo </w:t>
      </w:r>
      <w:r w:rsidR="002A5882" w:rsidRPr="00020D94">
        <w:rPr>
          <w:b/>
        </w:rPr>
        <w:t>składa się z dwóch części</w:t>
      </w:r>
      <w:r w:rsidR="00845B1C" w:rsidRPr="00020D94">
        <w:rPr>
          <w:b/>
          <w:szCs w:val="24"/>
        </w:rPr>
        <w:t>.</w:t>
      </w:r>
    </w:p>
    <w:p w:rsidR="00020D94" w:rsidRPr="00020D94" w:rsidRDefault="00020D94" w:rsidP="00020D94">
      <w:pPr>
        <w:pStyle w:val="Akapitzlist"/>
        <w:numPr>
          <w:ilvl w:val="0"/>
          <w:numId w:val="43"/>
        </w:numPr>
        <w:rPr>
          <w:b/>
        </w:rPr>
      </w:pPr>
      <w:r w:rsidRPr="00020D94">
        <w:rPr>
          <w:b/>
        </w:rPr>
        <w:t>Załącznik</w:t>
      </w:r>
      <w:r w:rsidR="0009547A">
        <w:rPr>
          <w:b/>
        </w:rPr>
        <w:t xml:space="preserve"> nr</w:t>
      </w:r>
      <w:r w:rsidRPr="00020D94">
        <w:rPr>
          <w:b/>
        </w:rPr>
        <w:t xml:space="preserve"> 2 Działania wychowawcze:</w:t>
      </w:r>
    </w:p>
    <w:p w:rsidR="0009547A" w:rsidRDefault="0009547A" w:rsidP="0009547A">
      <w:pPr>
        <w:pStyle w:val="Akapitzlist"/>
        <w:numPr>
          <w:ilvl w:val="0"/>
          <w:numId w:val="43"/>
        </w:numPr>
      </w:pPr>
      <w:r>
        <w:rPr>
          <w:b/>
        </w:rPr>
        <w:t xml:space="preserve">Załącznik nr </w:t>
      </w:r>
      <w:r w:rsidR="00020D94" w:rsidRPr="00020D94">
        <w:rPr>
          <w:b/>
        </w:rPr>
        <w:t>3-Działania adaptacyjne "Będę przedszkolakiem</w:t>
      </w:r>
      <w:r w:rsidR="00020D94" w:rsidRPr="001246FC">
        <w:t>"</w:t>
      </w:r>
      <w:r>
        <w:br w:type="page"/>
      </w:r>
    </w:p>
    <w:p w:rsidR="00020D94" w:rsidRPr="0009547A" w:rsidRDefault="0009547A" w:rsidP="0009547A">
      <w:pPr>
        <w:pStyle w:val="Nagwek2"/>
      </w:pPr>
      <w:r>
        <w:lastRenderedPageBreak/>
        <w:t xml:space="preserve">Załącznik nr 1- </w:t>
      </w:r>
      <w:r w:rsidRPr="0009547A">
        <w:t>Działania profilaktyczne „Promocja zdrowia – moje bezpieczeństwo składa się z dwóch części</w:t>
      </w:r>
      <w:r w:rsidRPr="0009547A">
        <w:rPr>
          <w:szCs w:val="24"/>
        </w:rPr>
        <w:t>.</w:t>
      </w:r>
    </w:p>
    <w:p w:rsidR="005A681E" w:rsidRDefault="002A5882" w:rsidP="00845B1C">
      <w:r w:rsidRPr="00C10907">
        <w:rPr>
          <w:b/>
        </w:rPr>
        <w:t>Część pierwsza</w:t>
      </w:r>
      <w:r w:rsidRPr="00C10907">
        <w:t xml:space="preserve"> – przeznaczona do realizacji dla dzieci w wieku przedszkolnym mająca na celu kształtowanie pozytywnych, bezpiecznych postaw i </w:t>
      </w:r>
      <w:proofErr w:type="spellStart"/>
      <w:r w:rsidRPr="00C10907">
        <w:t>zachowań</w:t>
      </w:r>
      <w:proofErr w:type="spellEnd"/>
      <w:r w:rsidRPr="00C10907">
        <w:t xml:space="preserve"> dzieci  w sytuacjach trudnych, zagrażających zdrowi a nawet życiu.</w:t>
      </w:r>
    </w:p>
    <w:p w:rsidR="00020D94" w:rsidRPr="00020D94" w:rsidRDefault="00020D94" w:rsidP="00845B1C">
      <w:pPr>
        <w:rPr>
          <w:b/>
        </w:rPr>
      </w:pPr>
      <w:r w:rsidRPr="00020D94">
        <w:rPr>
          <w:b/>
        </w:rPr>
        <w:t>Realizacja celów programowych zawartych w pierwszej części programu odbywa się w następujących blokach tematycznych:</w:t>
      </w:r>
    </w:p>
    <w:p w:rsidR="00845B1C" w:rsidRPr="00845B1C" w:rsidRDefault="00845B1C" w:rsidP="00C10907">
      <w:pPr>
        <w:pStyle w:val="Akapitzlist"/>
        <w:numPr>
          <w:ilvl w:val="0"/>
          <w:numId w:val="4"/>
        </w:numPr>
        <w:ind w:left="714" w:hanging="357"/>
      </w:pPr>
      <w:r>
        <w:t>b</w:t>
      </w:r>
      <w:r w:rsidR="002A5882" w:rsidRPr="00845B1C">
        <w:t>ezpieczeństwo na drodze</w:t>
      </w:r>
      <w:r>
        <w:t>,</w:t>
      </w:r>
    </w:p>
    <w:p w:rsidR="00845B1C" w:rsidRPr="00845B1C" w:rsidRDefault="00845B1C" w:rsidP="00C10907">
      <w:pPr>
        <w:pStyle w:val="Akapitzlist"/>
        <w:numPr>
          <w:ilvl w:val="0"/>
          <w:numId w:val="4"/>
        </w:numPr>
        <w:ind w:left="714" w:hanging="357"/>
      </w:pPr>
      <w:r>
        <w:t>b</w:t>
      </w:r>
      <w:r w:rsidR="002A5882" w:rsidRPr="00845B1C">
        <w:t>ezpieczeństwo podczas zabaw</w:t>
      </w:r>
      <w:r>
        <w:t>,</w:t>
      </w:r>
    </w:p>
    <w:p w:rsidR="00845B1C" w:rsidRPr="00845B1C" w:rsidRDefault="00845B1C" w:rsidP="00C10907">
      <w:pPr>
        <w:pStyle w:val="Akapitzlist"/>
        <w:numPr>
          <w:ilvl w:val="0"/>
          <w:numId w:val="4"/>
        </w:numPr>
        <w:ind w:left="714" w:hanging="357"/>
      </w:pPr>
      <w:r>
        <w:t>k</w:t>
      </w:r>
      <w:r w:rsidR="002A5882" w:rsidRPr="00845B1C">
        <w:t>ształtowanie właściwych postaw wobec obcych</w:t>
      </w:r>
      <w:r>
        <w:t>,</w:t>
      </w:r>
    </w:p>
    <w:p w:rsidR="00845B1C" w:rsidRPr="00845B1C" w:rsidRDefault="00845B1C" w:rsidP="00C10907">
      <w:pPr>
        <w:pStyle w:val="Akapitzlist"/>
        <w:numPr>
          <w:ilvl w:val="0"/>
          <w:numId w:val="4"/>
        </w:numPr>
        <w:ind w:left="714" w:hanging="357"/>
      </w:pPr>
      <w:r>
        <w:t>z</w:t>
      </w:r>
      <w:r w:rsidR="002A5882" w:rsidRPr="00845B1C">
        <w:t>achowanie w sytuacjach nietypowych</w:t>
      </w:r>
    </w:p>
    <w:p w:rsidR="00845B1C" w:rsidRPr="00845B1C" w:rsidRDefault="00845B1C" w:rsidP="00C10907">
      <w:pPr>
        <w:pStyle w:val="Akapitzlist"/>
        <w:numPr>
          <w:ilvl w:val="0"/>
          <w:numId w:val="4"/>
        </w:numPr>
        <w:ind w:left="714" w:hanging="357"/>
      </w:pPr>
      <w:r>
        <w:t>o</w:t>
      </w:r>
      <w:r w:rsidR="002A5882" w:rsidRPr="00845B1C">
        <w:t>chrona przeciwpożarowa</w:t>
      </w:r>
      <w:r w:rsidRPr="00C10907">
        <w:rPr>
          <w:b/>
        </w:rPr>
        <w:t>,</w:t>
      </w:r>
    </w:p>
    <w:p w:rsidR="00845B1C" w:rsidRPr="00845B1C" w:rsidRDefault="00845B1C" w:rsidP="00C10907">
      <w:pPr>
        <w:pStyle w:val="Akapitzlist"/>
        <w:numPr>
          <w:ilvl w:val="0"/>
          <w:numId w:val="4"/>
        </w:numPr>
        <w:ind w:left="714" w:hanging="357"/>
      </w:pPr>
      <w:r>
        <w:t>z</w:t>
      </w:r>
      <w:r w:rsidR="002A5882" w:rsidRPr="00845B1C">
        <w:t>achowanie się w obliczu niebezpieczeństw związanych z żywiołami i anomaliami pogodowymi</w:t>
      </w:r>
      <w:r w:rsidRPr="00C10907">
        <w:rPr>
          <w:b/>
        </w:rPr>
        <w:t>,</w:t>
      </w:r>
    </w:p>
    <w:p w:rsidR="00C10907" w:rsidRDefault="00845B1C" w:rsidP="00C10907">
      <w:pPr>
        <w:pStyle w:val="Akapitzlist"/>
        <w:numPr>
          <w:ilvl w:val="0"/>
          <w:numId w:val="4"/>
        </w:numPr>
        <w:ind w:left="714" w:hanging="357"/>
      </w:pPr>
      <w:r>
        <w:t>k</w:t>
      </w:r>
      <w:r w:rsidR="002A5882" w:rsidRPr="00845B1C">
        <w:t>ształtowanie świadomych postaw antynikotynowych dzieci</w:t>
      </w:r>
    </w:p>
    <w:p w:rsidR="00020D94" w:rsidRDefault="00845B1C" w:rsidP="00020D94">
      <w:pPr>
        <w:rPr>
          <w:b/>
        </w:rPr>
      </w:pPr>
      <w:r w:rsidRPr="00C10907">
        <w:rPr>
          <w:b/>
        </w:rPr>
        <w:t>Część druga</w:t>
      </w:r>
      <w:r w:rsidRPr="00845B1C">
        <w:t xml:space="preserve"> – profilaktyka dorosłych jest jednym z elementów współpracy z rodzicami.</w:t>
      </w:r>
    </w:p>
    <w:p w:rsidR="00845B1C" w:rsidRPr="00020D94" w:rsidRDefault="002A5882" w:rsidP="00020D94">
      <w:pPr>
        <w:rPr>
          <w:b/>
        </w:rPr>
      </w:pPr>
      <w:r w:rsidRPr="00020D94">
        <w:rPr>
          <w:b/>
        </w:rPr>
        <w:t>Wyżej wymienione bloki tematyczne są realizowane poprzez różnorodne i atrakcyjne dla dzieci formy pracy:</w:t>
      </w:r>
    </w:p>
    <w:p w:rsidR="00845B1C" w:rsidRPr="00845B1C" w:rsidRDefault="00845B1C" w:rsidP="00C10907">
      <w:pPr>
        <w:pStyle w:val="Akapitzlist"/>
        <w:numPr>
          <w:ilvl w:val="0"/>
          <w:numId w:val="5"/>
        </w:numPr>
      </w:pPr>
      <w:r>
        <w:t>s</w:t>
      </w:r>
      <w:r w:rsidR="002A5882" w:rsidRPr="00845B1C">
        <w:t>potkania z przedstawicielami różnych zawodów: strażak, policjant, miejska</w:t>
      </w:r>
      <w:r w:rsidRPr="00C10907">
        <w:rPr>
          <w:b/>
        </w:rPr>
        <w:t>,</w:t>
      </w:r>
    </w:p>
    <w:p w:rsidR="00845B1C" w:rsidRPr="00845B1C" w:rsidRDefault="00845B1C" w:rsidP="00C10907">
      <w:pPr>
        <w:pStyle w:val="Akapitzlist"/>
        <w:numPr>
          <w:ilvl w:val="0"/>
          <w:numId w:val="5"/>
        </w:numPr>
      </w:pPr>
      <w:r>
        <w:t>p</w:t>
      </w:r>
      <w:r w:rsidR="002A5882" w:rsidRPr="00845B1C">
        <w:t>rowadzenie zajęć o charakterze prewencyjnym</w:t>
      </w:r>
      <w:r w:rsidRPr="00C10907">
        <w:rPr>
          <w:b/>
        </w:rPr>
        <w:t>,</w:t>
      </w:r>
    </w:p>
    <w:p w:rsidR="00845B1C" w:rsidRPr="00845B1C" w:rsidRDefault="00845B1C" w:rsidP="00C10907">
      <w:pPr>
        <w:pStyle w:val="Akapitzlist"/>
        <w:numPr>
          <w:ilvl w:val="0"/>
          <w:numId w:val="5"/>
        </w:numPr>
      </w:pPr>
      <w:r>
        <w:t>o</w:t>
      </w:r>
      <w:r w:rsidR="002A5882" w:rsidRPr="00845B1C">
        <w:t xml:space="preserve">bserwacja i scenki </w:t>
      </w:r>
      <w:proofErr w:type="spellStart"/>
      <w:r w:rsidR="002A5882" w:rsidRPr="00845B1C">
        <w:t>dramowe</w:t>
      </w:r>
      <w:proofErr w:type="spellEnd"/>
      <w:r w:rsidRPr="00C10907">
        <w:rPr>
          <w:b/>
        </w:rPr>
        <w:t>,</w:t>
      </w:r>
    </w:p>
    <w:p w:rsidR="00845B1C" w:rsidRPr="00845B1C" w:rsidRDefault="00845B1C" w:rsidP="00C10907">
      <w:pPr>
        <w:pStyle w:val="Akapitzlist"/>
        <w:numPr>
          <w:ilvl w:val="0"/>
          <w:numId w:val="5"/>
        </w:numPr>
      </w:pPr>
      <w:r>
        <w:t>p</w:t>
      </w:r>
      <w:r w:rsidR="002A5882" w:rsidRPr="00845B1C">
        <w:t>rzekaz słowny, literatura dziecięca</w:t>
      </w:r>
      <w:r w:rsidRPr="00C10907">
        <w:rPr>
          <w:b/>
        </w:rPr>
        <w:t>,</w:t>
      </w:r>
    </w:p>
    <w:p w:rsidR="00845B1C" w:rsidRPr="00845B1C" w:rsidRDefault="00845B1C" w:rsidP="00C10907">
      <w:pPr>
        <w:pStyle w:val="Akapitzlist"/>
        <w:numPr>
          <w:ilvl w:val="0"/>
          <w:numId w:val="5"/>
        </w:numPr>
      </w:pPr>
      <w:r>
        <w:t>z</w:t>
      </w:r>
      <w:r w:rsidR="002A5882" w:rsidRPr="00845B1C">
        <w:t>abawy ruchowe, zabawy z piosenką, zabawy tematyczne</w:t>
      </w:r>
      <w:r w:rsidRPr="00C10907">
        <w:rPr>
          <w:b/>
        </w:rPr>
        <w:t>,</w:t>
      </w:r>
    </w:p>
    <w:p w:rsidR="00845B1C" w:rsidRDefault="00845B1C" w:rsidP="00C10907">
      <w:pPr>
        <w:pStyle w:val="Akapitzlist"/>
        <w:numPr>
          <w:ilvl w:val="0"/>
          <w:numId w:val="5"/>
        </w:numPr>
      </w:pPr>
      <w:r w:rsidRPr="00845B1C">
        <w:t>o</w:t>
      </w:r>
      <w:r w:rsidR="002A5882" w:rsidRPr="00845B1C">
        <w:t>rganizowanie kącików tematycznych. Wystawy prac plastycznych</w:t>
      </w:r>
      <w:r>
        <w:t>,</w:t>
      </w:r>
    </w:p>
    <w:p w:rsidR="00845B1C" w:rsidRPr="00845B1C" w:rsidRDefault="00845B1C" w:rsidP="00C10907">
      <w:pPr>
        <w:pStyle w:val="Akapitzlist"/>
        <w:numPr>
          <w:ilvl w:val="0"/>
          <w:numId w:val="5"/>
        </w:numPr>
      </w:pPr>
      <w:r>
        <w:t>k</w:t>
      </w:r>
      <w:r w:rsidR="002A5882" w:rsidRPr="00845B1C">
        <w:t>onkursy wewnątrz przedszkolne</w:t>
      </w:r>
      <w:r w:rsidRPr="00C10907">
        <w:rPr>
          <w:b/>
        </w:rPr>
        <w:t>,</w:t>
      </w:r>
    </w:p>
    <w:p w:rsidR="0009547A" w:rsidRDefault="00845B1C" w:rsidP="0009547A">
      <w:pPr>
        <w:pStyle w:val="Akapitzlist"/>
        <w:numPr>
          <w:ilvl w:val="0"/>
          <w:numId w:val="5"/>
        </w:numPr>
      </w:pPr>
      <w:r>
        <w:t>w</w:t>
      </w:r>
      <w:r w:rsidR="002A5882" w:rsidRPr="00845B1C">
        <w:t>ycieczki</w:t>
      </w:r>
      <w:r>
        <w:t>.</w:t>
      </w:r>
      <w:r w:rsidR="0009547A">
        <w:br w:type="page"/>
      </w:r>
    </w:p>
    <w:p w:rsidR="0028213C" w:rsidRPr="0009547A" w:rsidRDefault="0009547A" w:rsidP="0009547A">
      <w:pPr>
        <w:pStyle w:val="Nagwek2"/>
        <w:rPr>
          <w:szCs w:val="22"/>
        </w:rPr>
      </w:pPr>
      <w:r w:rsidRPr="0009547A">
        <w:lastRenderedPageBreak/>
        <w:t xml:space="preserve">Załącznik nr 2- </w:t>
      </w:r>
      <w:r w:rsidR="0028213C" w:rsidRPr="0009547A">
        <w:t>Działania wychowawcze</w:t>
      </w:r>
    </w:p>
    <w:p w:rsidR="0028213C" w:rsidRPr="0009547A" w:rsidRDefault="0009547A" w:rsidP="0009547A">
      <w:pPr>
        <w:rPr>
          <w:b/>
        </w:rPr>
      </w:pPr>
      <w:r>
        <w:rPr>
          <w:b/>
        </w:rPr>
        <w:t xml:space="preserve">1. </w:t>
      </w:r>
      <w:r w:rsidR="0028213C" w:rsidRPr="0009547A">
        <w:rPr>
          <w:b/>
        </w:rPr>
        <w:t>Cele wychowawcze przedszkola:</w:t>
      </w:r>
    </w:p>
    <w:p w:rsidR="0028213C" w:rsidRPr="00D56FB5" w:rsidRDefault="0028213C" w:rsidP="00B84F2B">
      <w:pPr>
        <w:pStyle w:val="Akapitzlist"/>
        <w:keepNext w:val="0"/>
        <w:keepLines w:val="0"/>
        <w:numPr>
          <w:ilvl w:val="0"/>
          <w:numId w:val="27"/>
        </w:numPr>
      </w:pPr>
      <w:r w:rsidRPr="00D56FB5">
        <w:t>pomoc dziecku w budowaniu pozytywnego obrazu własnego „JA”</w:t>
      </w:r>
      <w:r w:rsidRPr="003A6019">
        <w:rPr>
          <w:b/>
        </w:rPr>
        <w:t>,</w:t>
      </w:r>
    </w:p>
    <w:p w:rsidR="0028213C" w:rsidRPr="00D56FB5" w:rsidRDefault="0028213C" w:rsidP="00B84F2B">
      <w:pPr>
        <w:pStyle w:val="Akapitzlist"/>
        <w:keepNext w:val="0"/>
        <w:keepLines w:val="0"/>
        <w:numPr>
          <w:ilvl w:val="0"/>
          <w:numId w:val="27"/>
        </w:numPr>
      </w:pPr>
      <w:r>
        <w:t>u</w:t>
      </w:r>
      <w:r w:rsidRPr="00D56FB5">
        <w:t>świadomienie dzieciom ich praw i obowiązków</w:t>
      </w:r>
      <w:r w:rsidRPr="003A6019">
        <w:rPr>
          <w:b/>
        </w:rPr>
        <w:t>,</w:t>
      </w:r>
    </w:p>
    <w:p w:rsidR="0028213C" w:rsidRPr="00D56FB5" w:rsidRDefault="0028213C" w:rsidP="00B84F2B">
      <w:pPr>
        <w:pStyle w:val="Akapitzlist"/>
        <w:keepNext w:val="0"/>
        <w:keepLines w:val="0"/>
        <w:numPr>
          <w:ilvl w:val="0"/>
          <w:numId w:val="27"/>
        </w:numPr>
      </w:pPr>
      <w:r>
        <w:t>w</w:t>
      </w:r>
      <w:r w:rsidRPr="00D56FB5">
        <w:t>zmacnianie więzi uczuciowej z rodziną i środowiskiem, w którym dziecko wzrasta</w:t>
      </w:r>
      <w:r w:rsidRPr="003A6019">
        <w:rPr>
          <w:b/>
        </w:rPr>
        <w:t>,</w:t>
      </w:r>
    </w:p>
    <w:p w:rsidR="0028213C" w:rsidRPr="00D56FB5" w:rsidRDefault="0028213C" w:rsidP="00B84F2B">
      <w:pPr>
        <w:pStyle w:val="Akapitzlist"/>
        <w:keepNext w:val="0"/>
        <w:keepLines w:val="0"/>
        <w:numPr>
          <w:ilvl w:val="0"/>
          <w:numId w:val="27"/>
        </w:numPr>
      </w:pPr>
      <w:r>
        <w:t>k</w:t>
      </w:r>
      <w:r w:rsidRPr="00D56FB5">
        <w:t>ształtowanie umiejętności komunikowania się w sposób werbalny i niewerbalny</w:t>
      </w:r>
      <w:r w:rsidRPr="003A6019">
        <w:rPr>
          <w:b/>
        </w:rPr>
        <w:t>,</w:t>
      </w:r>
    </w:p>
    <w:p w:rsidR="0028213C" w:rsidRPr="00D56FB5" w:rsidRDefault="0028213C" w:rsidP="00B84F2B">
      <w:pPr>
        <w:pStyle w:val="Akapitzlist"/>
        <w:keepNext w:val="0"/>
        <w:keepLines w:val="0"/>
        <w:numPr>
          <w:ilvl w:val="0"/>
          <w:numId w:val="27"/>
        </w:numPr>
      </w:pPr>
      <w:r>
        <w:t>r</w:t>
      </w:r>
      <w:r w:rsidRPr="00D56FB5">
        <w:t>ozwijanie umiejętności zgodnego współżycia i współdziałania z innymi</w:t>
      </w:r>
      <w:r w:rsidRPr="003A6019">
        <w:rPr>
          <w:b/>
        </w:rPr>
        <w:t>,</w:t>
      </w:r>
    </w:p>
    <w:p w:rsidR="0009547A" w:rsidRPr="0009547A" w:rsidRDefault="0028213C" w:rsidP="0009547A">
      <w:pPr>
        <w:pStyle w:val="Akapitzlist"/>
        <w:keepNext w:val="0"/>
        <w:keepLines w:val="0"/>
        <w:numPr>
          <w:ilvl w:val="0"/>
          <w:numId w:val="27"/>
        </w:numPr>
        <w:rPr>
          <w:b/>
        </w:rPr>
      </w:pPr>
      <w:r>
        <w:t>k</w:t>
      </w:r>
      <w:r w:rsidRPr="00D56FB5">
        <w:t>ształtowanie życzliwego i otwartego stosunku do ludzi oraz przyrody</w:t>
      </w:r>
      <w:r w:rsidRPr="003A6019">
        <w:rPr>
          <w:b/>
        </w:rPr>
        <w:t>,</w:t>
      </w:r>
    </w:p>
    <w:p w:rsidR="0028213C" w:rsidRPr="0009547A" w:rsidRDefault="0028213C" w:rsidP="0009547A">
      <w:pPr>
        <w:pStyle w:val="Akapitzlist"/>
        <w:keepNext w:val="0"/>
        <w:keepLines w:val="0"/>
        <w:numPr>
          <w:ilvl w:val="0"/>
          <w:numId w:val="27"/>
        </w:numPr>
        <w:rPr>
          <w:b/>
        </w:rPr>
      </w:pPr>
      <w:r>
        <w:t>w</w:t>
      </w:r>
      <w:r w:rsidRPr="00D56FB5">
        <w:t>spieranie rodziców w ich działaniach wychowawczych</w:t>
      </w:r>
      <w:r>
        <w:t>.</w:t>
      </w:r>
    </w:p>
    <w:p w:rsidR="0028213C" w:rsidRPr="0009547A" w:rsidRDefault="0009547A" w:rsidP="0009547A">
      <w:pPr>
        <w:rPr>
          <w:b/>
        </w:rPr>
      </w:pPr>
      <w:r w:rsidRPr="0009547A">
        <w:rPr>
          <w:b/>
        </w:rPr>
        <w:t xml:space="preserve">2. </w:t>
      </w:r>
      <w:r w:rsidR="0028213C" w:rsidRPr="0009547A">
        <w:rPr>
          <w:b/>
        </w:rPr>
        <w:t>Założenia programu i formy realizacji:</w:t>
      </w:r>
    </w:p>
    <w:p w:rsidR="0028213C" w:rsidRPr="00D56FB5" w:rsidRDefault="0028213C" w:rsidP="00B84F2B">
      <w:pPr>
        <w:pStyle w:val="Akapitzlist"/>
        <w:numPr>
          <w:ilvl w:val="0"/>
          <w:numId w:val="28"/>
        </w:numPr>
      </w:pPr>
      <w:r>
        <w:t>w</w:t>
      </w:r>
      <w:r w:rsidRPr="00D56FB5">
        <w:t xml:space="preserve">szystkie zajęcia w przedszkolu uwzględniają założenia programu wychowawczego. </w:t>
      </w:r>
      <w:r w:rsidRPr="003A6019">
        <w:t>Nauczyciele dostosowują</w:t>
      </w:r>
      <w:r w:rsidRPr="00D56FB5">
        <w:t xml:space="preserve"> sposób przekazywania wiedzy, kształtowania umiejętności i postaw wychowanków do wieku dzieci, wspomagają samodzielność uczenia się, inspirują do wyrażania własnych myśli i przeżyć oraz rozbudzają ciekawość poznawczą i motywację do dalszego zdobywania wiedzy.</w:t>
      </w:r>
    </w:p>
    <w:p w:rsidR="0028213C" w:rsidRPr="0009547A" w:rsidRDefault="0009547A" w:rsidP="0009547A">
      <w:pPr>
        <w:rPr>
          <w:b/>
        </w:rPr>
      </w:pPr>
      <w:r w:rsidRPr="0009547A">
        <w:rPr>
          <w:b/>
        </w:rPr>
        <w:t xml:space="preserve">3. </w:t>
      </w:r>
      <w:r w:rsidR="0028213C" w:rsidRPr="0009547A">
        <w:rPr>
          <w:b/>
        </w:rPr>
        <w:t>Metody pracy wychowawczej:</w:t>
      </w:r>
    </w:p>
    <w:p w:rsidR="0028213C" w:rsidRPr="00D56FB5" w:rsidRDefault="0028213C" w:rsidP="00020D94">
      <w:pPr>
        <w:pStyle w:val="Akapitzlist"/>
        <w:numPr>
          <w:ilvl w:val="0"/>
          <w:numId w:val="28"/>
        </w:numPr>
      </w:pPr>
      <w:r>
        <w:t>m</w:t>
      </w:r>
      <w:r w:rsidRPr="00D56FB5">
        <w:t>etody podające ( przyswajanie): opowiadanie, pogadanka, historyjka obrazkowa, wiersze, piosenki, praca z tekstem</w:t>
      </w:r>
      <w:r w:rsidRPr="00020D94">
        <w:rPr>
          <w:b/>
        </w:rPr>
        <w:t>,</w:t>
      </w:r>
    </w:p>
    <w:p w:rsidR="0028213C" w:rsidRPr="00D56FB5" w:rsidRDefault="0028213C" w:rsidP="00020D94">
      <w:pPr>
        <w:pStyle w:val="Akapitzlist"/>
        <w:numPr>
          <w:ilvl w:val="0"/>
          <w:numId w:val="28"/>
        </w:numPr>
      </w:pPr>
      <w:r w:rsidRPr="00D56FB5">
        <w:t>metody problemowe ( odkrywanie): gry dydaktyczne, burza mózgów, inscenizacja</w:t>
      </w:r>
      <w:r w:rsidRPr="00020D94">
        <w:rPr>
          <w:b/>
        </w:rPr>
        <w:t>,</w:t>
      </w:r>
    </w:p>
    <w:p w:rsidR="0028213C" w:rsidRPr="00D56FB5" w:rsidRDefault="0028213C" w:rsidP="00020D94">
      <w:pPr>
        <w:pStyle w:val="Akapitzlist"/>
        <w:numPr>
          <w:ilvl w:val="0"/>
          <w:numId w:val="28"/>
        </w:numPr>
      </w:pPr>
      <w:r w:rsidRPr="00D56FB5">
        <w:t>metody aktywizujące (przeżywanie): drama, pokaz , wystawa</w:t>
      </w:r>
      <w:r w:rsidRPr="00020D94">
        <w:rPr>
          <w:b/>
        </w:rPr>
        <w:t>,</w:t>
      </w:r>
    </w:p>
    <w:p w:rsidR="0009547A" w:rsidRDefault="0028213C" w:rsidP="0009547A">
      <w:pPr>
        <w:pStyle w:val="Akapitzlist"/>
        <w:numPr>
          <w:ilvl w:val="0"/>
          <w:numId w:val="28"/>
        </w:numPr>
      </w:pPr>
      <w:r w:rsidRPr="00D56FB5">
        <w:t>metody praktyczne ( działanie): gry i zabawy dydaktyczne</w:t>
      </w:r>
    </w:p>
    <w:p w:rsidR="0028213C" w:rsidRPr="0009547A" w:rsidRDefault="0009547A" w:rsidP="0009547A">
      <w:pPr>
        <w:rPr>
          <w:b/>
        </w:rPr>
      </w:pPr>
      <w:r w:rsidRPr="0009547A">
        <w:rPr>
          <w:b/>
        </w:rPr>
        <w:t xml:space="preserve">4. </w:t>
      </w:r>
      <w:r w:rsidR="0028213C" w:rsidRPr="0009547A">
        <w:rPr>
          <w:b/>
        </w:rPr>
        <w:t>Formy pracy wychowawczej:</w:t>
      </w:r>
    </w:p>
    <w:p w:rsidR="0028213C" w:rsidRDefault="0028213C" w:rsidP="00B84F2B">
      <w:pPr>
        <w:pStyle w:val="Akapitzlist"/>
        <w:keepNext w:val="0"/>
        <w:keepLines w:val="0"/>
        <w:numPr>
          <w:ilvl w:val="0"/>
          <w:numId w:val="32"/>
        </w:numPr>
      </w:pPr>
      <w:r>
        <w:t>p</w:t>
      </w:r>
      <w:r w:rsidRPr="00D56FB5">
        <w:t>raca indywidualn</w:t>
      </w:r>
      <w:r>
        <w:t>a,</w:t>
      </w:r>
    </w:p>
    <w:p w:rsidR="0028213C" w:rsidRPr="00D56FB5" w:rsidRDefault="0028213C" w:rsidP="00B84F2B">
      <w:pPr>
        <w:pStyle w:val="Akapitzlist"/>
        <w:keepNext w:val="0"/>
        <w:keepLines w:val="0"/>
        <w:numPr>
          <w:ilvl w:val="0"/>
          <w:numId w:val="32"/>
        </w:numPr>
      </w:pPr>
      <w:r>
        <w:t>z</w:t>
      </w:r>
      <w:r w:rsidRPr="00D56FB5">
        <w:t>ajęcia i zabawy zorganizowane</w:t>
      </w:r>
      <w:r w:rsidRPr="003A6019">
        <w:rPr>
          <w:b/>
        </w:rPr>
        <w:t>,</w:t>
      </w:r>
    </w:p>
    <w:p w:rsidR="0028213C" w:rsidRPr="003A6019" w:rsidRDefault="0028213C" w:rsidP="00B84F2B">
      <w:pPr>
        <w:pStyle w:val="Akapitzlist"/>
        <w:keepNext w:val="0"/>
        <w:keepLines w:val="0"/>
        <w:numPr>
          <w:ilvl w:val="0"/>
          <w:numId w:val="32"/>
        </w:numPr>
        <w:rPr>
          <w:b/>
        </w:rPr>
      </w:pPr>
      <w:r w:rsidRPr="00D56FB5">
        <w:t>spacery, wycieczki, zabawy na powietrzu</w:t>
      </w:r>
      <w:r w:rsidRPr="003A6019">
        <w:rPr>
          <w:b/>
        </w:rPr>
        <w:t>,</w:t>
      </w:r>
    </w:p>
    <w:p w:rsidR="0028213C" w:rsidRPr="00D56FB5" w:rsidRDefault="0028213C" w:rsidP="00B84F2B">
      <w:pPr>
        <w:pStyle w:val="Akapitzlist"/>
        <w:keepNext w:val="0"/>
        <w:keepLines w:val="0"/>
        <w:numPr>
          <w:ilvl w:val="0"/>
          <w:numId w:val="32"/>
        </w:numPr>
      </w:pPr>
      <w:r w:rsidRPr="00D56FB5">
        <w:t>zabawa i działalność dziecka podejmowana z własnej inicjatywy</w:t>
      </w:r>
      <w:r>
        <w:t>.</w:t>
      </w:r>
      <w:r w:rsidR="00B84F2B">
        <w:br w:type="page"/>
      </w:r>
    </w:p>
    <w:p w:rsidR="0028213C" w:rsidRDefault="0009547A" w:rsidP="0009547A">
      <w:pPr>
        <w:pStyle w:val="Nagwek2"/>
      </w:pPr>
      <w:r>
        <w:lastRenderedPageBreak/>
        <w:t xml:space="preserve">Załącznik nr </w:t>
      </w:r>
      <w:r w:rsidR="0028213C">
        <w:t xml:space="preserve">3-Działania </w:t>
      </w:r>
      <w:r>
        <w:t xml:space="preserve">adaptacyjne "Będę </w:t>
      </w:r>
      <w:r w:rsidR="0028213C" w:rsidRPr="001246FC">
        <w:t>przedszkolakiem"</w:t>
      </w:r>
    </w:p>
    <w:p w:rsidR="0028213C" w:rsidRDefault="0028213C" w:rsidP="0028213C">
      <w:r w:rsidRPr="00B95805">
        <w:t>Adaptacja dziecka do przedszkola to sytuacja wzbudzająca silne emocje, zarówno u dziecka jak i rodziców. Jednak te pierwsze dni są najtrudniejsze dla samych dzieci. Dzień przekroczenia progu przedszkola jest jednym z najistotniejszych momentów w życiu dziecka. Dla wielu z nich oznacza on pierwszy kontakt z dużą grupą rówieśników oraz rozstanie z najbliższymi osobami. Nowe otocznie przysparza dziecku wiele stresu. Dzieci reagują zazwyczaj płaczem, wycofaniem czy nawet zaburzeniem funkcjonowania. Aby złagodzić dyskomfort rozłąki z rodzicami należy zmniejszyć do minimum negatywne emocje wynikające z nowej sytuacji. Stąd też konieczność opracowania programu wstępnej adaptacji dziecka do przedszkola. Jednak żeby proces adaptacyjny przebiegał sprawnie musi zaistnieć ścisła współpraca między rodzicami a pracownikami przedszkola ponieważ tylko wspólny wysiłek ułatwi dzieciom łagodny start w nowe środowisko. Trudności w przystosowaniu się dzieci do przedszkola wiążą się z zagrożeniem poczucia bezpieczeństwa, któremu towarzyszy lęk, niepokój przed samotnością, brakiem oparcia w osobach bliskich, przytłaczającą ilością nowych bodźców, niemożnością sprostania trudnym sytuacjom.</w:t>
      </w:r>
    </w:p>
    <w:p w:rsidR="00B84F2B" w:rsidRPr="0009547A" w:rsidRDefault="0009547A" w:rsidP="0009547A">
      <w:pPr>
        <w:rPr>
          <w:b/>
        </w:rPr>
      </w:pPr>
      <w:r w:rsidRPr="0009547A">
        <w:rPr>
          <w:b/>
        </w:rPr>
        <w:t xml:space="preserve">1. </w:t>
      </w:r>
      <w:r w:rsidR="00B84F2B" w:rsidRPr="0009547A">
        <w:rPr>
          <w:b/>
        </w:rPr>
        <w:t>Cele główne działań:</w:t>
      </w:r>
    </w:p>
    <w:p w:rsidR="0028213C" w:rsidRPr="00B84F2B" w:rsidRDefault="0028213C" w:rsidP="00B84F2B">
      <w:pPr>
        <w:pStyle w:val="Akapitzlist"/>
        <w:numPr>
          <w:ilvl w:val="0"/>
          <w:numId w:val="35"/>
        </w:numPr>
        <w:rPr>
          <w:b/>
          <w:szCs w:val="24"/>
        </w:rPr>
      </w:pPr>
      <w:r>
        <w:t>s</w:t>
      </w:r>
      <w:r w:rsidRPr="00F75704">
        <w:t>twarzanie dzieciom warunków umożliwiających szybką, łatwą adaptację w nowym środowisku jakim jest przedszkole</w:t>
      </w:r>
      <w:r>
        <w:t>,</w:t>
      </w:r>
    </w:p>
    <w:p w:rsidR="0028213C" w:rsidRPr="00B84F2B" w:rsidRDefault="00B84F2B" w:rsidP="00B84F2B">
      <w:pPr>
        <w:pStyle w:val="Akapitzlist"/>
        <w:numPr>
          <w:ilvl w:val="0"/>
          <w:numId w:val="35"/>
        </w:numPr>
        <w:rPr>
          <w:b/>
        </w:rPr>
      </w:pPr>
      <w:r>
        <w:t>n</w:t>
      </w:r>
      <w:r w:rsidR="0028213C" w:rsidRPr="00F75704">
        <w:t>awiązanie współpracy z rodzicami dziecka w celu określenia wspólnych działań przystosowawczych oraz stwarzania atmosfery wzajemnego zaufania.</w:t>
      </w:r>
    </w:p>
    <w:p w:rsidR="0028213C" w:rsidRPr="0009547A" w:rsidRDefault="0009547A" w:rsidP="0009547A">
      <w:pPr>
        <w:rPr>
          <w:b/>
        </w:rPr>
      </w:pPr>
      <w:r w:rsidRPr="0009547A">
        <w:rPr>
          <w:b/>
        </w:rPr>
        <w:t xml:space="preserve">2. </w:t>
      </w:r>
      <w:r w:rsidR="0028213C" w:rsidRPr="0009547A">
        <w:rPr>
          <w:b/>
        </w:rPr>
        <w:t>Cele szczegółowe działań:</w:t>
      </w:r>
    </w:p>
    <w:p w:rsidR="0028213C" w:rsidRPr="00B95805" w:rsidRDefault="0028213C" w:rsidP="0028213C">
      <w:pPr>
        <w:pStyle w:val="Akapitzlist"/>
        <w:numPr>
          <w:ilvl w:val="0"/>
          <w:numId w:val="21"/>
        </w:numPr>
        <w:rPr>
          <w:b/>
        </w:rPr>
      </w:pPr>
      <w:r w:rsidRPr="00F75704">
        <w:t>zapewnienie dziecku poczucia bezpieczeństwa w nowym środowisku</w:t>
      </w:r>
      <w:r w:rsidRPr="00B95805">
        <w:rPr>
          <w:b/>
        </w:rPr>
        <w:t>,</w:t>
      </w:r>
    </w:p>
    <w:p w:rsidR="0028213C" w:rsidRPr="00B95805" w:rsidRDefault="0028213C" w:rsidP="0028213C">
      <w:pPr>
        <w:pStyle w:val="Akapitzlist"/>
        <w:numPr>
          <w:ilvl w:val="0"/>
          <w:numId w:val="21"/>
        </w:numPr>
        <w:rPr>
          <w:b/>
        </w:rPr>
      </w:pPr>
      <w:r w:rsidRPr="00F75704">
        <w:t>ujednolicenie oddziaływań wychowawczych dom-przedszkole</w:t>
      </w:r>
      <w:r w:rsidRPr="00B95805">
        <w:rPr>
          <w:b/>
        </w:rPr>
        <w:t>,</w:t>
      </w:r>
    </w:p>
    <w:p w:rsidR="0028213C" w:rsidRPr="00B95805" w:rsidRDefault="0028213C" w:rsidP="0028213C">
      <w:pPr>
        <w:pStyle w:val="Akapitzlist"/>
        <w:numPr>
          <w:ilvl w:val="0"/>
          <w:numId w:val="21"/>
        </w:numPr>
        <w:rPr>
          <w:b/>
        </w:rPr>
      </w:pPr>
      <w:r w:rsidRPr="00F75704">
        <w:t>nawiązanie relacji rodzic – nauczyciel ułatwiającej dalszą współpracę</w:t>
      </w:r>
      <w:r w:rsidRPr="00B95805">
        <w:rPr>
          <w:b/>
        </w:rPr>
        <w:t>,</w:t>
      </w:r>
    </w:p>
    <w:p w:rsidR="0028213C" w:rsidRPr="00B95805" w:rsidRDefault="0028213C" w:rsidP="0028213C">
      <w:pPr>
        <w:pStyle w:val="Akapitzlist"/>
        <w:numPr>
          <w:ilvl w:val="0"/>
          <w:numId w:val="21"/>
        </w:numPr>
        <w:rPr>
          <w:b/>
        </w:rPr>
      </w:pPr>
      <w:r w:rsidRPr="00F75704">
        <w:t xml:space="preserve">przygotowanie rodziców do udzielania dziecku wsparcia psychicznego i </w:t>
      </w:r>
      <w:r>
        <w:t>pomocy w procesie przystosowania,</w:t>
      </w:r>
    </w:p>
    <w:p w:rsidR="0028213C" w:rsidRPr="00B95805" w:rsidRDefault="0028213C" w:rsidP="0028213C">
      <w:pPr>
        <w:pStyle w:val="Akapitzlist"/>
        <w:numPr>
          <w:ilvl w:val="0"/>
          <w:numId w:val="21"/>
        </w:numPr>
        <w:rPr>
          <w:b/>
        </w:rPr>
      </w:pPr>
      <w:r w:rsidRPr="00F75704">
        <w:t>poznanie oczekiwań rodziców w stosunku do przedszkola</w:t>
      </w:r>
      <w:r w:rsidRPr="00B95805">
        <w:rPr>
          <w:b/>
        </w:rPr>
        <w:t>,</w:t>
      </w:r>
    </w:p>
    <w:p w:rsidR="0028213C" w:rsidRPr="00B84F2B" w:rsidRDefault="0028213C" w:rsidP="0028213C">
      <w:pPr>
        <w:pStyle w:val="Akapitzlist"/>
        <w:numPr>
          <w:ilvl w:val="0"/>
          <w:numId w:val="21"/>
        </w:numPr>
      </w:pPr>
      <w:r w:rsidRPr="00F75704">
        <w:t>uczenie sposobów rad</w:t>
      </w:r>
      <w:r>
        <w:t>zenia sobie z własnymi emocjami,</w:t>
      </w:r>
    </w:p>
    <w:p w:rsidR="0028213C" w:rsidRPr="00B95805" w:rsidRDefault="0028213C" w:rsidP="0028213C">
      <w:pPr>
        <w:pStyle w:val="Akapitzlist"/>
        <w:numPr>
          <w:ilvl w:val="0"/>
          <w:numId w:val="21"/>
        </w:numPr>
        <w:rPr>
          <w:b/>
        </w:rPr>
      </w:pPr>
      <w:r w:rsidRPr="00F75704">
        <w:lastRenderedPageBreak/>
        <w:t>uświadomienie rodzico</w:t>
      </w:r>
      <w:r>
        <w:t>m potrzeb emocjonalnych dziecka</w:t>
      </w:r>
      <w:r w:rsidRPr="0009547A">
        <w:rPr>
          <w:b/>
        </w:rPr>
        <w:t>,</w:t>
      </w:r>
    </w:p>
    <w:p w:rsidR="0028213C" w:rsidRPr="00B95805" w:rsidRDefault="0028213C" w:rsidP="0028213C">
      <w:pPr>
        <w:pStyle w:val="Akapitzlist"/>
        <w:numPr>
          <w:ilvl w:val="0"/>
          <w:numId w:val="21"/>
        </w:numPr>
        <w:rPr>
          <w:b/>
        </w:rPr>
      </w:pPr>
      <w:r w:rsidRPr="00F75704">
        <w:t>wzmacnianie dorosłych w roli rodziców</w:t>
      </w:r>
      <w:r w:rsidRPr="00B95805">
        <w:rPr>
          <w:b/>
        </w:rPr>
        <w:t>.</w:t>
      </w:r>
    </w:p>
    <w:p w:rsidR="0028213C" w:rsidRPr="00F75704" w:rsidRDefault="00286619" w:rsidP="0009547A">
      <w:pPr>
        <w:pStyle w:val="Nagwek3"/>
      </w:pPr>
      <w:r>
        <w:t>Dalsza treść programu dostępna</w:t>
      </w:r>
      <w:bookmarkStart w:id="0" w:name="_GoBack"/>
      <w:bookmarkEnd w:id="0"/>
      <w:r w:rsidR="0028213C" w:rsidRPr="00F75704">
        <w:t xml:space="preserve"> w placówce.</w:t>
      </w:r>
    </w:p>
    <w:p w:rsidR="0028213C" w:rsidRPr="0028213C" w:rsidRDefault="0028213C" w:rsidP="0028213C">
      <w:pPr>
        <w:pStyle w:val="Nagwek3"/>
      </w:pPr>
    </w:p>
    <w:sectPr w:rsidR="0028213C" w:rsidRPr="0028213C" w:rsidSect="00FC5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242"/>
    <w:multiLevelType w:val="hybridMultilevel"/>
    <w:tmpl w:val="26087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67A5C"/>
    <w:multiLevelType w:val="hybridMultilevel"/>
    <w:tmpl w:val="CF963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B1C15"/>
    <w:multiLevelType w:val="hybridMultilevel"/>
    <w:tmpl w:val="19B82A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51D17"/>
    <w:multiLevelType w:val="hybridMultilevel"/>
    <w:tmpl w:val="79B0C1E0"/>
    <w:lvl w:ilvl="0" w:tplc="0DF012CA">
      <w:start w:val="1"/>
      <w:numFmt w:val="upperRoman"/>
      <w:lvlText w:val="%1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04DA4069"/>
    <w:multiLevelType w:val="hybridMultilevel"/>
    <w:tmpl w:val="579A1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E3143"/>
    <w:multiLevelType w:val="hybridMultilevel"/>
    <w:tmpl w:val="D4069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B56C9"/>
    <w:multiLevelType w:val="hybridMultilevel"/>
    <w:tmpl w:val="5BF68974"/>
    <w:lvl w:ilvl="0" w:tplc="0DF012CA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F4B37"/>
    <w:multiLevelType w:val="hybridMultilevel"/>
    <w:tmpl w:val="6A387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E0977"/>
    <w:multiLevelType w:val="hybridMultilevel"/>
    <w:tmpl w:val="AAB2E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67607"/>
    <w:multiLevelType w:val="hybridMultilevel"/>
    <w:tmpl w:val="B58A0CD6"/>
    <w:lvl w:ilvl="0" w:tplc="BCCC57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A2B02"/>
    <w:multiLevelType w:val="hybridMultilevel"/>
    <w:tmpl w:val="4626913A"/>
    <w:lvl w:ilvl="0" w:tplc="0DF012CA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16450"/>
    <w:multiLevelType w:val="hybridMultilevel"/>
    <w:tmpl w:val="D380846E"/>
    <w:lvl w:ilvl="0" w:tplc="0DF012CA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63837"/>
    <w:multiLevelType w:val="hybridMultilevel"/>
    <w:tmpl w:val="A596E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05E7B"/>
    <w:multiLevelType w:val="hybridMultilevel"/>
    <w:tmpl w:val="D6922644"/>
    <w:lvl w:ilvl="0" w:tplc="5E066E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50B9C"/>
    <w:multiLevelType w:val="hybridMultilevel"/>
    <w:tmpl w:val="4516DB02"/>
    <w:lvl w:ilvl="0" w:tplc="0DF012CA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51172"/>
    <w:multiLevelType w:val="hybridMultilevel"/>
    <w:tmpl w:val="DA2EB1AA"/>
    <w:lvl w:ilvl="0" w:tplc="0DF012CA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74B87"/>
    <w:multiLevelType w:val="hybridMultilevel"/>
    <w:tmpl w:val="CB225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25E18"/>
    <w:multiLevelType w:val="hybridMultilevel"/>
    <w:tmpl w:val="0206E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01A03"/>
    <w:multiLevelType w:val="hybridMultilevel"/>
    <w:tmpl w:val="C4769A58"/>
    <w:lvl w:ilvl="0" w:tplc="CCDC96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21623"/>
    <w:multiLevelType w:val="hybridMultilevel"/>
    <w:tmpl w:val="06E4B0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2D243C"/>
    <w:multiLevelType w:val="hybridMultilevel"/>
    <w:tmpl w:val="9ABE1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F2816"/>
    <w:multiLevelType w:val="hybridMultilevel"/>
    <w:tmpl w:val="22404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9085B"/>
    <w:multiLevelType w:val="hybridMultilevel"/>
    <w:tmpl w:val="523A0CC4"/>
    <w:lvl w:ilvl="0" w:tplc="0DF012CA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56159"/>
    <w:multiLevelType w:val="hybridMultilevel"/>
    <w:tmpl w:val="9A0641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058AF"/>
    <w:multiLevelType w:val="hybridMultilevel"/>
    <w:tmpl w:val="DDB4F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24454"/>
    <w:multiLevelType w:val="hybridMultilevel"/>
    <w:tmpl w:val="25CA0EC2"/>
    <w:lvl w:ilvl="0" w:tplc="0DF012CA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40EE7"/>
    <w:multiLevelType w:val="hybridMultilevel"/>
    <w:tmpl w:val="D0B07CBC"/>
    <w:lvl w:ilvl="0" w:tplc="BAD89B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05109"/>
    <w:multiLevelType w:val="hybridMultilevel"/>
    <w:tmpl w:val="3F32C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F698E"/>
    <w:multiLevelType w:val="hybridMultilevel"/>
    <w:tmpl w:val="935CDBF4"/>
    <w:lvl w:ilvl="0" w:tplc="2C1EC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06DAF"/>
    <w:multiLevelType w:val="hybridMultilevel"/>
    <w:tmpl w:val="52FA9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22E45"/>
    <w:multiLevelType w:val="hybridMultilevel"/>
    <w:tmpl w:val="D4985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00309"/>
    <w:multiLevelType w:val="hybridMultilevel"/>
    <w:tmpl w:val="257A4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03684"/>
    <w:multiLevelType w:val="hybridMultilevel"/>
    <w:tmpl w:val="5D8AEC20"/>
    <w:lvl w:ilvl="0" w:tplc="C24C6F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6459B"/>
    <w:multiLevelType w:val="hybridMultilevel"/>
    <w:tmpl w:val="34CE3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97114"/>
    <w:multiLevelType w:val="multilevel"/>
    <w:tmpl w:val="B906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A970B2"/>
    <w:multiLevelType w:val="hybridMultilevel"/>
    <w:tmpl w:val="4A2E2F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0740A8"/>
    <w:multiLevelType w:val="hybridMultilevel"/>
    <w:tmpl w:val="5CDA8282"/>
    <w:lvl w:ilvl="0" w:tplc="0DF012CA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A4280"/>
    <w:multiLevelType w:val="hybridMultilevel"/>
    <w:tmpl w:val="80E67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A07526"/>
    <w:multiLevelType w:val="hybridMultilevel"/>
    <w:tmpl w:val="E8FEF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B1581"/>
    <w:multiLevelType w:val="hybridMultilevel"/>
    <w:tmpl w:val="6DC0C294"/>
    <w:lvl w:ilvl="0" w:tplc="96BE81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34120"/>
    <w:multiLevelType w:val="multilevel"/>
    <w:tmpl w:val="52C27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153474"/>
    <w:multiLevelType w:val="hybridMultilevel"/>
    <w:tmpl w:val="0206E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AE4EFA"/>
    <w:multiLevelType w:val="hybridMultilevel"/>
    <w:tmpl w:val="1658A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0643C"/>
    <w:multiLevelType w:val="hybridMultilevel"/>
    <w:tmpl w:val="5FACC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519D2"/>
    <w:multiLevelType w:val="hybridMultilevel"/>
    <w:tmpl w:val="629EC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41"/>
  </w:num>
  <w:num w:numId="4">
    <w:abstractNumId w:val="42"/>
  </w:num>
  <w:num w:numId="5">
    <w:abstractNumId w:val="5"/>
  </w:num>
  <w:num w:numId="6">
    <w:abstractNumId w:val="40"/>
  </w:num>
  <w:num w:numId="7">
    <w:abstractNumId w:val="34"/>
  </w:num>
  <w:num w:numId="8">
    <w:abstractNumId w:val="43"/>
  </w:num>
  <w:num w:numId="9">
    <w:abstractNumId w:val="0"/>
  </w:num>
  <w:num w:numId="10">
    <w:abstractNumId w:val="6"/>
  </w:num>
  <w:num w:numId="11">
    <w:abstractNumId w:val="11"/>
  </w:num>
  <w:num w:numId="12">
    <w:abstractNumId w:val="18"/>
  </w:num>
  <w:num w:numId="13">
    <w:abstractNumId w:val="19"/>
  </w:num>
  <w:num w:numId="14">
    <w:abstractNumId w:val="28"/>
  </w:num>
  <w:num w:numId="15">
    <w:abstractNumId w:val="23"/>
  </w:num>
  <w:num w:numId="16">
    <w:abstractNumId w:val="39"/>
  </w:num>
  <w:num w:numId="17">
    <w:abstractNumId w:val="2"/>
  </w:num>
  <w:num w:numId="18">
    <w:abstractNumId w:val="32"/>
  </w:num>
  <w:num w:numId="19">
    <w:abstractNumId w:val="35"/>
  </w:num>
  <w:num w:numId="20">
    <w:abstractNumId w:val="26"/>
  </w:num>
  <w:num w:numId="21">
    <w:abstractNumId w:val="13"/>
  </w:num>
  <w:num w:numId="22">
    <w:abstractNumId w:val="10"/>
  </w:num>
  <w:num w:numId="23">
    <w:abstractNumId w:val="22"/>
  </w:num>
  <w:num w:numId="24">
    <w:abstractNumId w:val="36"/>
  </w:num>
  <w:num w:numId="25">
    <w:abstractNumId w:val="37"/>
  </w:num>
  <w:num w:numId="26">
    <w:abstractNumId w:val="24"/>
  </w:num>
  <w:num w:numId="27">
    <w:abstractNumId w:val="31"/>
  </w:num>
  <w:num w:numId="28">
    <w:abstractNumId w:val="16"/>
  </w:num>
  <w:num w:numId="29">
    <w:abstractNumId w:val="4"/>
  </w:num>
  <w:num w:numId="30">
    <w:abstractNumId w:val="20"/>
  </w:num>
  <w:num w:numId="31">
    <w:abstractNumId w:val="7"/>
  </w:num>
  <w:num w:numId="32">
    <w:abstractNumId w:val="1"/>
  </w:num>
  <w:num w:numId="33">
    <w:abstractNumId w:val="3"/>
  </w:num>
  <w:num w:numId="34">
    <w:abstractNumId w:val="33"/>
  </w:num>
  <w:num w:numId="35">
    <w:abstractNumId w:val="9"/>
  </w:num>
  <w:num w:numId="36">
    <w:abstractNumId w:val="30"/>
  </w:num>
  <w:num w:numId="37">
    <w:abstractNumId w:val="14"/>
  </w:num>
  <w:num w:numId="38">
    <w:abstractNumId w:val="38"/>
  </w:num>
  <w:num w:numId="39">
    <w:abstractNumId w:val="12"/>
  </w:num>
  <w:num w:numId="40">
    <w:abstractNumId w:val="44"/>
  </w:num>
  <w:num w:numId="41">
    <w:abstractNumId w:val="25"/>
  </w:num>
  <w:num w:numId="42">
    <w:abstractNumId w:val="15"/>
  </w:num>
  <w:num w:numId="43">
    <w:abstractNumId w:val="8"/>
  </w:num>
  <w:num w:numId="44">
    <w:abstractNumId w:val="29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3E"/>
    <w:rsid w:val="00020D94"/>
    <w:rsid w:val="00044F3E"/>
    <w:rsid w:val="0009547A"/>
    <w:rsid w:val="000C1CCE"/>
    <w:rsid w:val="0028213C"/>
    <w:rsid w:val="00286619"/>
    <w:rsid w:val="002A5882"/>
    <w:rsid w:val="002A7DDD"/>
    <w:rsid w:val="005A681E"/>
    <w:rsid w:val="00753F97"/>
    <w:rsid w:val="00773951"/>
    <w:rsid w:val="007C4DFB"/>
    <w:rsid w:val="00816E7D"/>
    <w:rsid w:val="00845B1C"/>
    <w:rsid w:val="00953E84"/>
    <w:rsid w:val="009A6BBE"/>
    <w:rsid w:val="00B84F2B"/>
    <w:rsid w:val="00C10907"/>
    <w:rsid w:val="00CF1752"/>
    <w:rsid w:val="00F81464"/>
    <w:rsid w:val="00FC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87E45"/>
  <w15:docId w15:val="{188DA7D0-35B9-4CC1-91CB-E058410C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907"/>
    <w:pPr>
      <w:keepNext/>
      <w:keepLines/>
      <w:spacing w:after="0" w:line="360" w:lineRule="auto"/>
    </w:pPr>
    <w:rPr>
      <w:rFonts w:ascii="Calibri" w:hAnsi="Calibri"/>
      <w:spacing w:val="2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213C"/>
    <w:pPr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D94"/>
    <w:pPr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8213C"/>
    <w:pPr>
      <w:spacing w:line="240" w:lineRule="auto"/>
      <w:outlineLvl w:val="2"/>
    </w:pPr>
    <w:rPr>
      <w:rFonts w:eastAsiaTheme="majorEastAsia" w:cstheme="majorBidi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213C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B1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8213C"/>
    <w:rPr>
      <w:rFonts w:ascii="Calibri" w:eastAsiaTheme="majorEastAsia" w:hAnsi="Calibri" w:cstheme="majorBidi"/>
      <w:b/>
      <w:bCs/>
      <w:spacing w:val="20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20D94"/>
    <w:rPr>
      <w:rFonts w:ascii="Calibri" w:eastAsiaTheme="majorEastAsia" w:hAnsi="Calibri" w:cstheme="majorBidi"/>
      <w:b/>
      <w:bCs/>
      <w:spacing w:val="20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8213C"/>
    <w:rPr>
      <w:rFonts w:ascii="Calibri" w:eastAsiaTheme="majorEastAsia" w:hAnsi="Calibri" w:cstheme="majorBidi"/>
      <w:b/>
      <w:bCs/>
      <w:spacing w:val="20"/>
      <w:sz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8213C"/>
    <w:rPr>
      <w:rFonts w:asciiTheme="majorHAnsi" w:eastAsiaTheme="majorEastAsia" w:hAnsiTheme="majorHAnsi" w:cstheme="majorBidi"/>
      <w:i/>
      <w:iCs/>
      <w:color w:val="1F4D78" w:themeColor="accent1" w:themeShade="7F"/>
      <w:spacing w:val="20"/>
      <w:sz w:val="24"/>
    </w:rPr>
  </w:style>
  <w:style w:type="paragraph" w:styleId="NormalnyWeb">
    <w:name w:val="Normal (Web)"/>
    <w:basedOn w:val="Normalny"/>
    <w:uiPriority w:val="99"/>
    <w:unhideWhenUsed/>
    <w:rsid w:val="0028213C"/>
    <w:pPr>
      <w:keepNext w:val="0"/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2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859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</cp:lastModifiedBy>
  <cp:revision>3</cp:revision>
  <dcterms:created xsi:type="dcterms:W3CDTF">2022-03-28T05:59:00Z</dcterms:created>
  <dcterms:modified xsi:type="dcterms:W3CDTF">2022-03-28T06:00:00Z</dcterms:modified>
</cp:coreProperties>
</file>